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E39DC" w14:textId="0C100DDB"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w:t>
      </w:r>
      <w:r w:rsidR="007E3464">
        <w:rPr>
          <w:rFonts w:cs="Arial" w:hint="eastAsia"/>
          <w:color w:val="000000"/>
          <w:sz w:val="22"/>
          <w:lang w:eastAsia="zh-CN"/>
        </w:rPr>
        <w:t>8</w:t>
      </w:r>
      <w:r w:rsidR="001D28BB">
        <w:rPr>
          <w:rFonts w:cs="Arial" w:hint="eastAsia"/>
          <w:color w:val="000000"/>
          <w:sz w:val="22"/>
          <w:lang w:eastAsia="zh-CN"/>
        </w:rPr>
        <w:t>E</w:t>
      </w:r>
      <w:r>
        <w:rPr>
          <w:i/>
        </w:rPr>
        <w:tab/>
      </w:r>
      <w:r w:rsidR="001D28BB">
        <w:rPr>
          <w:rFonts w:hint="eastAsia"/>
          <w:lang w:eastAsia="zh-CN"/>
        </w:rPr>
        <w:t>S</w:t>
      </w:r>
      <w:r w:rsidR="00FA5416">
        <w:rPr>
          <w:lang w:eastAsia="ja-JP"/>
        </w:rPr>
        <w:t>2-210</w:t>
      </w:r>
      <w:r w:rsidR="008875C6">
        <w:rPr>
          <w:rFonts w:hint="eastAsia"/>
          <w:lang w:eastAsia="zh-CN"/>
        </w:rPr>
        <w:t>8759</w:t>
      </w:r>
    </w:p>
    <w:p w14:paraId="172618D9" w14:textId="2EA553E2"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7E3464">
        <w:rPr>
          <w:rFonts w:ascii="Arial" w:hAnsi="Arial" w:cs="Arial" w:hint="eastAsia"/>
          <w:b/>
          <w:color w:val="000000"/>
          <w:sz w:val="22"/>
          <w:szCs w:val="22"/>
          <w:lang w:val="en-US" w:eastAsia="zh-CN"/>
        </w:rPr>
        <w:t>November</w:t>
      </w:r>
      <w:r w:rsidRPr="002A3261">
        <w:rPr>
          <w:rFonts w:ascii="Arial" w:hAnsi="Arial" w:cs="Arial"/>
          <w:b/>
          <w:color w:val="000000"/>
          <w:sz w:val="22"/>
          <w:szCs w:val="22"/>
          <w:lang w:val="en-US" w:eastAsia="de-DE"/>
        </w:rPr>
        <w:t xml:space="preserve"> 1</w:t>
      </w:r>
      <w:r w:rsidR="007E3464">
        <w:rPr>
          <w:rFonts w:ascii="Arial" w:hAnsi="Arial" w:cs="Arial" w:hint="eastAsia"/>
          <w:b/>
          <w:color w:val="000000"/>
          <w:sz w:val="22"/>
          <w:szCs w:val="22"/>
          <w:lang w:val="en-US" w:eastAsia="zh-CN"/>
        </w:rPr>
        <w:t>5</w:t>
      </w:r>
      <w:r w:rsidRPr="002A3261">
        <w:rPr>
          <w:rFonts w:ascii="Arial" w:hAnsi="Arial" w:cs="Arial"/>
          <w:b/>
          <w:color w:val="000000"/>
          <w:sz w:val="22"/>
          <w:szCs w:val="22"/>
          <w:lang w:val="en-US" w:eastAsia="de-DE"/>
        </w:rPr>
        <w:t xml:space="preserve"> – </w:t>
      </w:r>
      <w:r w:rsidR="00971917">
        <w:rPr>
          <w:rFonts w:ascii="Arial" w:hAnsi="Arial" w:cs="Arial" w:hint="eastAsia"/>
          <w:b/>
          <w:color w:val="000000"/>
          <w:sz w:val="22"/>
          <w:szCs w:val="22"/>
          <w:lang w:val="en-US" w:eastAsia="zh-CN"/>
        </w:rPr>
        <w:t>22</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45530D5B"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 xml:space="preserve">on </w:t>
      </w:r>
      <w:r w:rsidR="007E3464">
        <w:rPr>
          <w:rFonts w:ascii="Arial" w:hAnsi="Arial" w:cs="Arial" w:hint="eastAsia"/>
          <w:bCs/>
          <w:lang w:eastAsia="zh-CN"/>
        </w:rPr>
        <w:t xml:space="preserve">parameter adding in </w:t>
      </w:r>
      <w:proofErr w:type="spellStart"/>
      <w:r w:rsidR="007E3464">
        <w:rPr>
          <w:rFonts w:ascii="Arial" w:hAnsi="Arial" w:cs="Arial" w:hint="eastAsia"/>
          <w:bCs/>
          <w:lang w:eastAsia="zh-CN"/>
        </w:rPr>
        <w:t>UEContext</w:t>
      </w:r>
      <w:proofErr w:type="spellEnd"/>
      <w:r w:rsidR="007E3464">
        <w:rPr>
          <w:rFonts w:ascii="Arial" w:hAnsi="Arial" w:cs="Arial" w:hint="eastAsia"/>
          <w:bCs/>
          <w:lang w:eastAsia="zh-CN"/>
        </w:rPr>
        <w:t xml:space="preserve"> to support NSSRG feature</w:t>
      </w:r>
    </w:p>
    <w:p w14:paraId="04465C8C" w14:textId="2F6DFD89"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E3464">
        <w:rPr>
          <w:rFonts w:ascii="Arial" w:hAnsi="Arial" w:cs="Arial" w:hint="eastAsia"/>
          <w:bCs/>
          <w:lang w:eastAsia="zh-CN"/>
        </w:rPr>
        <w:t>8287</w:t>
      </w:r>
      <w:r w:rsidR="00F6019A" w:rsidRPr="00450A65">
        <w:rPr>
          <w:rFonts w:ascii="Arial" w:hAnsi="Arial" w:cs="Arial"/>
          <w:bCs/>
        </w:rPr>
        <w:t xml:space="preserve"> (</w:t>
      </w:r>
      <w:r w:rsidR="007E3464">
        <w:rPr>
          <w:rFonts w:ascii="Arial" w:hAnsi="Arial" w:cs="Arial" w:hint="eastAsia"/>
          <w:bCs/>
          <w:lang w:eastAsia="zh-CN"/>
        </w:rPr>
        <w:t>C4</w:t>
      </w:r>
      <w:r w:rsidRPr="00450A65">
        <w:rPr>
          <w:rFonts w:ascii="Arial" w:hAnsi="Arial" w:cs="Arial"/>
          <w:bCs/>
        </w:rPr>
        <w:t>-21</w:t>
      </w:r>
      <w:r w:rsidR="007E3464">
        <w:rPr>
          <w:rFonts w:ascii="Arial" w:hAnsi="Arial" w:cs="Arial" w:hint="eastAsia"/>
          <w:bCs/>
          <w:lang w:eastAsia="zh-CN"/>
        </w:rPr>
        <w:t>5492</w:t>
      </w:r>
      <w:r w:rsidR="00F6019A" w:rsidRPr="00450A65">
        <w:rPr>
          <w:rFonts w:ascii="Arial" w:hAnsi="Arial" w:cs="Arial"/>
          <w:bCs/>
        </w:rPr>
        <w:t>)</w:t>
      </w:r>
      <w:r w:rsidR="001D28BB" w:rsidRPr="00450A65">
        <w:rPr>
          <w:rFonts w:ascii="Arial" w:hAnsi="Arial" w:cs="Arial" w:hint="eastAsia"/>
          <w:bCs/>
          <w:lang w:eastAsia="zh-CN"/>
        </w:rPr>
        <w:t xml:space="preserve"> </w:t>
      </w:r>
      <w:r w:rsidRPr="00450A65">
        <w:rPr>
          <w:rFonts w:ascii="Arial" w:hAnsi="Arial" w:cs="Arial"/>
          <w:bCs/>
        </w:rPr>
        <w:t xml:space="preserve">LS on </w:t>
      </w:r>
      <w:r w:rsidR="007E3464">
        <w:rPr>
          <w:rFonts w:ascii="Arial" w:hAnsi="Arial" w:cs="Arial" w:hint="eastAsia"/>
          <w:bCs/>
          <w:lang w:eastAsia="zh-CN"/>
        </w:rPr>
        <w:t xml:space="preserve">Parameter adding in </w:t>
      </w:r>
      <w:proofErr w:type="spellStart"/>
      <w:r w:rsidR="007E3464">
        <w:rPr>
          <w:rFonts w:ascii="Arial" w:hAnsi="Arial" w:cs="Arial" w:hint="eastAsia"/>
          <w:bCs/>
          <w:lang w:eastAsia="zh-CN"/>
        </w:rPr>
        <w:t>UEContext</w:t>
      </w:r>
      <w:proofErr w:type="spellEnd"/>
      <w:r w:rsidR="007E3464">
        <w:rPr>
          <w:rFonts w:ascii="Arial" w:hAnsi="Arial" w:cs="Arial" w:hint="eastAsia"/>
          <w:bCs/>
          <w:lang w:eastAsia="zh-CN"/>
        </w:rPr>
        <w:t xml:space="preserve"> to support NSSRG feature</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460831AA"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lang w:eastAsia="zh-CN"/>
        </w:rPr>
        <w:t>e</w:t>
      </w:r>
      <w:r w:rsidR="007E3464">
        <w:rPr>
          <w:rFonts w:ascii="Arial" w:hAnsi="Arial" w:cs="Arial" w:hint="eastAsia"/>
          <w:lang w:eastAsia="zh-CN"/>
        </w:rPr>
        <w:t>NS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3A10663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7E3464">
        <w:rPr>
          <w:rFonts w:ascii="Arial" w:hAnsi="Arial" w:cs="Arial" w:hint="eastAsia"/>
          <w:bCs/>
          <w:lang w:eastAsia="zh-CN"/>
        </w:rPr>
        <w:t>CT4</w:t>
      </w:r>
    </w:p>
    <w:p w14:paraId="7714AF11" w14:textId="222ED681"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C48C6CE" w:rsidR="006E527F" w:rsidRDefault="006E527F" w:rsidP="006E527F">
      <w:pPr>
        <w:pStyle w:val="4"/>
        <w:ind w:left="567"/>
        <w:rPr>
          <w:rFonts w:cs="Arial"/>
          <w:lang w:eastAsia="zh-CN"/>
        </w:rPr>
      </w:pPr>
      <w:r w:rsidRPr="006E527F">
        <w:t>Name:</w:t>
      </w:r>
      <w:r>
        <w:t>                  </w:t>
      </w:r>
      <w:r w:rsidRPr="00450A65">
        <w:rPr>
          <w:b w:val="0"/>
        </w:rPr>
        <w:t xml:space="preserve"> </w:t>
      </w:r>
      <w:proofErr w:type="spellStart"/>
      <w:r w:rsidR="00077360">
        <w:rPr>
          <w:rFonts w:hint="eastAsia"/>
          <w:b w:val="0"/>
          <w:lang w:eastAsia="zh-CN"/>
        </w:rPr>
        <w:t>Yunjing</w:t>
      </w:r>
      <w:proofErr w:type="spellEnd"/>
      <w:r w:rsidR="00077360">
        <w:rPr>
          <w:rFonts w:hint="eastAsia"/>
          <w:b w:val="0"/>
          <w:lang w:eastAsia="zh-CN"/>
        </w:rPr>
        <w:t xml:space="preserve"> </w:t>
      </w:r>
      <w:proofErr w:type="spellStart"/>
      <w:r w:rsidR="00077360">
        <w:rPr>
          <w:rFonts w:hint="eastAsia"/>
          <w:b w:val="0"/>
          <w:lang w:eastAsia="zh-CN"/>
        </w:rPr>
        <w:t>Hou</w:t>
      </w:r>
      <w:proofErr w:type="spellEnd"/>
    </w:p>
    <w:p w14:paraId="75B208F6" w14:textId="670E9569"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proofErr w:type="spellStart"/>
      <w:r w:rsidR="00077360">
        <w:rPr>
          <w:rFonts w:hint="eastAsia"/>
          <w:b w:val="0"/>
          <w:bCs/>
          <w:color w:val="auto"/>
          <w:lang w:eastAsia="zh-CN"/>
        </w:rPr>
        <w:t>houyunjing</w:t>
      </w:r>
      <w:proofErr w:type="spellEnd"/>
      <w:r w:rsidR="00450A65">
        <w:rPr>
          <w:rFonts w:hint="eastAsia"/>
          <w:b w:val="0"/>
          <w:bCs/>
          <w:color w:val="auto"/>
          <w:lang w:eastAsia="zh-CN"/>
        </w:rPr>
        <w:t xml:space="preserve"> </w:t>
      </w:r>
      <w:r w:rsidR="00450A65" w:rsidRPr="00450A65">
        <w:rPr>
          <w:b w:val="0"/>
          <w:bCs/>
          <w:color w:val="auto"/>
          <w:lang w:eastAsia="zh-CN"/>
        </w:rPr>
        <w:t xml:space="preserve">(at) </w:t>
      </w:r>
      <w:proofErr w:type="spellStart"/>
      <w:proofErr w:type="gramStart"/>
      <w:r w:rsidR="00450A65" w:rsidRPr="00450A65">
        <w:rPr>
          <w:rFonts w:hint="eastAsia"/>
          <w:b w:val="0"/>
          <w:bCs/>
          <w:color w:val="auto"/>
          <w:lang w:eastAsia="zh-CN"/>
        </w:rPr>
        <w:t>catt</w:t>
      </w:r>
      <w:proofErr w:type="spellEnd"/>
      <w:proofErr w:type="gram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1EF6B5A" w:rsidR="00AA712F" w:rsidRPr="000F4E43" w:rsidRDefault="00AA712F" w:rsidP="00AA712F">
      <w:pPr>
        <w:pStyle w:val="af"/>
        <w:rPr>
          <w:lang w:eastAsia="zh-CN"/>
        </w:rPr>
      </w:pPr>
      <w:r w:rsidRPr="000F4E43">
        <w:t>Attachments:</w:t>
      </w:r>
      <w:r w:rsidRPr="000F4E43">
        <w:tab/>
      </w:r>
      <w:r w:rsidR="00971917" w:rsidRPr="00971917">
        <w:rPr>
          <w:rFonts w:hint="eastAsia"/>
          <w:color w:val="FF0000"/>
          <w:lang w:eastAsia="zh-CN"/>
        </w:rPr>
        <w:t>S2-210</w:t>
      </w:r>
      <w:r w:rsidR="00D81436">
        <w:rPr>
          <w:rFonts w:hint="eastAsia"/>
          <w:color w:val="FF0000"/>
          <w:lang w:eastAsia="zh-CN"/>
        </w:rPr>
        <w:t>8758</w:t>
      </w:r>
      <w:bookmarkStart w:id="0" w:name="_GoBack"/>
      <w:bookmarkEnd w:id="0"/>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45C45F57" w14:textId="22BBD3D4" w:rsidR="007E3464"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sidR="007E3464">
        <w:rPr>
          <w:rFonts w:ascii="Arial" w:hAnsi="Arial" w:cs="Arial" w:hint="eastAsia"/>
          <w:lang w:eastAsia="zh-CN"/>
        </w:rPr>
        <w:t>CT4</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w:t>
      </w:r>
      <w:r w:rsidR="007E3464">
        <w:rPr>
          <w:rFonts w:ascii="Arial" w:hAnsi="Arial" w:cs="Arial" w:hint="eastAsia"/>
          <w:lang w:eastAsia="zh-CN"/>
        </w:rPr>
        <w:t>parameter adding in UE</w:t>
      </w:r>
      <w:r w:rsidR="00623CAD">
        <w:rPr>
          <w:rFonts w:ascii="Arial" w:hAnsi="Arial" w:cs="Arial" w:hint="eastAsia"/>
          <w:lang w:eastAsia="zh-CN"/>
        </w:rPr>
        <w:t xml:space="preserve"> </w:t>
      </w:r>
      <w:r w:rsidR="007E3464">
        <w:rPr>
          <w:rFonts w:ascii="Arial" w:hAnsi="Arial" w:cs="Arial" w:hint="eastAsia"/>
          <w:lang w:eastAsia="zh-CN"/>
        </w:rPr>
        <w:t>Context to support NSSRG feature</w:t>
      </w:r>
      <w:r w:rsidR="00046D5C" w:rsidRPr="00786752">
        <w:rPr>
          <w:rFonts w:ascii="Arial" w:eastAsia="Calibri" w:hAnsi="Arial" w:cs="Arial"/>
        </w:rPr>
        <w:t>.</w:t>
      </w:r>
      <w:r w:rsidR="00495F70">
        <w:rPr>
          <w:rFonts w:ascii="Arial" w:hAnsi="Arial" w:cs="Arial" w:hint="eastAsia"/>
          <w:lang w:eastAsia="zh-CN"/>
        </w:rPr>
        <w:t xml:space="preserve"> </w:t>
      </w:r>
    </w:p>
    <w:p w14:paraId="6C977FF2" w14:textId="77777777" w:rsidR="007E3464" w:rsidRDefault="007E3464" w:rsidP="00786752">
      <w:pPr>
        <w:rPr>
          <w:rFonts w:ascii="Arial" w:hAnsi="Arial" w:cs="Arial"/>
          <w:lang w:eastAsia="zh-CN"/>
        </w:rPr>
      </w:pPr>
    </w:p>
    <w:p w14:paraId="75602C1D" w14:textId="54EA4CA9" w:rsidR="00A135C3" w:rsidRDefault="00495F70" w:rsidP="00786752">
      <w:pPr>
        <w:rPr>
          <w:rFonts w:ascii="Arial" w:hAnsi="Arial" w:cs="Arial"/>
          <w:lang w:eastAsia="zh-CN"/>
        </w:rPr>
      </w:pPr>
      <w:r>
        <w:rPr>
          <w:rFonts w:ascii="Arial" w:hAnsi="Arial" w:cs="Arial" w:hint="eastAsia"/>
          <w:lang w:eastAsia="zh-CN"/>
        </w:rPr>
        <w:t>SA2 discussed the question</w:t>
      </w:r>
      <w:r w:rsidR="00A135C3">
        <w:rPr>
          <w:rFonts w:ascii="Arial" w:hAnsi="Arial" w:cs="Arial" w:hint="eastAsia"/>
          <w:lang w:eastAsia="zh-CN"/>
        </w:rPr>
        <w:t xml:space="preserve"> and confirmed that the Table</w:t>
      </w:r>
      <w:r w:rsidR="00A135C3">
        <w:rPr>
          <w:rFonts w:ascii="Arial" w:hAnsi="Arial" w:cs="Arial"/>
          <w:lang w:val="en-US" w:eastAsia="zh-CN"/>
        </w:rPr>
        <w:t> </w:t>
      </w:r>
      <w:r w:rsidR="00A135C3">
        <w:rPr>
          <w:rFonts w:ascii="Arial" w:hAnsi="Arial" w:cs="Arial" w:hint="eastAsia"/>
          <w:lang w:val="en-US" w:eastAsia="zh-CN"/>
        </w:rPr>
        <w:t>5.2.2.2.2-1 (UE Context in AMF) in clause</w:t>
      </w:r>
      <w:r w:rsidR="00A135C3">
        <w:rPr>
          <w:rFonts w:ascii="Arial" w:hAnsi="Arial" w:cs="Arial"/>
          <w:lang w:val="en-US" w:eastAsia="zh-CN"/>
        </w:rPr>
        <w:t> </w:t>
      </w:r>
      <w:r w:rsidR="00A135C3">
        <w:rPr>
          <w:rFonts w:ascii="Arial" w:hAnsi="Arial" w:cs="Arial" w:hint="eastAsia"/>
          <w:lang w:val="en-US" w:eastAsia="zh-CN"/>
        </w:rPr>
        <w:t>5.2.2.2.2 of TS</w:t>
      </w:r>
      <w:r w:rsidR="00A135C3">
        <w:rPr>
          <w:rFonts w:ascii="Arial" w:hAnsi="Arial" w:cs="Arial"/>
          <w:lang w:val="en-US" w:eastAsia="zh-CN"/>
        </w:rPr>
        <w:t> </w:t>
      </w:r>
      <w:r w:rsidR="00A135C3">
        <w:rPr>
          <w:rFonts w:ascii="Arial" w:hAnsi="Arial" w:cs="Arial" w:hint="eastAsia"/>
          <w:lang w:val="en-US" w:eastAsia="zh-CN"/>
        </w:rPr>
        <w:t>23.502 is meant to only specify the UE context parameters that shall be transferred to a target AMF during inter-AMF mobility</w:t>
      </w:r>
      <w:r w:rsidR="00A135C3">
        <w:rPr>
          <w:rFonts w:ascii="Arial" w:hAnsi="Arial" w:cs="Arial" w:hint="eastAsia"/>
          <w:lang w:eastAsia="zh-CN"/>
        </w:rPr>
        <w:t>.</w:t>
      </w:r>
    </w:p>
    <w:p w14:paraId="51881E9D" w14:textId="77777777" w:rsidR="00A135C3" w:rsidRDefault="00A135C3" w:rsidP="00786752">
      <w:pPr>
        <w:rPr>
          <w:rFonts w:ascii="Arial" w:hAnsi="Arial" w:cs="Arial"/>
          <w:lang w:eastAsia="zh-CN"/>
        </w:rPr>
      </w:pPr>
    </w:p>
    <w:p w14:paraId="131DBBFB" w14:textId="6218191B" w:rsidR="00971917" w:rsidRDefault="00A135C3" w:rsidP="00786752">
      <w:pPr>
        <w:rPr>
          <w:rFonts w:ascii="Arial" w:hAnsi="Arial" w:cs="Arial"/>
          <w:lang w:eastAsia="zh-CN"/>
        </w:rPr>
      </w:pPr>
      <w:r>
        <w:rPr>
          <w:rFonts w:ascii="Arial" w:hAnsi="Arial" w:cs="Arial"/>
          <w:lang w:eastAsia="zh-CN"/>
        </w:rPr>
        <w:t>F</w:t>
      </w:r>
      <w:r>
        <w:rPr>
          <w:rFonts w:ascii="Arial" w:hAnsi="Arial" w:cs="Arial" w:hint="eastAsia"/>
          <w:lang w:eastAsia="zh-CN"/>
        </w:rPr>
        <w:t>or the subscription data in the Table</w:t>
      </w:r>
      <w:r>
        <w:rPr>
          <w:rFonts w:ascii="Arial" w:hAnsi="Arial" w:cs="Arial"/>
          <w:lang w:val="en-US" w:eastAsia="zh-CN"/>
        </w:rPr>
        <w:t> </w:t>
      </w:r>
      <w:r>
        <w:rPr>
          <w:rFonts w:ascii="Arial" w:hAnsi="Arial" w:cs="Arial" w:hint="eastAsia"/>
          <w:lang w:val="en-US" w:eastAsia="zh-CN"/>
        </w:rPr>
        <w:t>5.2.2.2.2-1 (UE Context in AMF) in clause</w:t>
      </w:r>
      <w:r>
        <w:rPr>
          <w:rFonts w:ascii="Arial" w:hAnsi="Arial" w:cs="Arial"/>
          <w:lang w:val="en-US" w:eastAsia="zh-CN"/>
        </w:rPr>
        <w:t> </w:t>
      </w:r>
      <w:r>
        <w:rPr>
          <w:rFonts w:ascii="Arial" w:hAnsi="Arial" w:cs="Arial" w:hint="eastAsia"/>
          <w:lang w:val="en-US" w:eastAsia="zh-CN"/>
        </w:rPr>
        <w:t>5.2.2.2.2, SA2</w:t>
      </w:r>
      <w:r w:rsidR="00971917">
        <w:rPr>
          <w:rFonts w:ascii="Arial" w:hAnsi="Arial" w:cs="Arial" w:hint="eastAsia"/>
          <w:lang w:eastAsia="zh-CN"/>
        </w:rPr>
        <w:t xml:space="preserve"> agreed to remove the UDM indication related to NSSRG feature from UE Context, keep the subscription data introduced in the previous releases in the UE Context to support backward compatibility and add a note to avoid adding UE subscription data into UE Context in the future. </w:t>
      </w:r>
      <w:r w:rsidR="00971917">
        <w:rPr>
          <w:rFonts w:ascii="Arial" w:hAnsi="Arial" w:cs="Arial"/>
          <w:lang w:eastAsia="zh-CN"/>
        </w:rPr>
        <w:t>T</w:t>
      </w:r>
      <w:r w:rsidR="00971917">
        <w:rPr>
          <w:rFonts w:ascii="Arial" w:hAnsi="Arial" w:cs="Arial" w:hint="eastAsia"/>
          <w:lang w:eastAsia="zh-CN"/>
        </w:rPr>
        <w:t>he agreed CR is in the attachment.</w:t>
      </w:r>
    </w:p>
    <w:p w14:paraId="0547D26B" w14:textId="77777777" w:rsidR="00353233" w:rsidRPr="007E3464" w:rsidRDefault="00353233">
      <w:pPr>
        <w:pStyle w:val="a3"/>
        <w:tabs>
          <w:tab w:val="clear" w:pos="4153"/>
          <w:tab w:val="clear" w:pos="8306"/>
        </w:tabs>
        <w:rPr>
          <w:rFonts w:ascii="Arial" w:hAnsi="Arial" w:cs="Arial"/>
          <w:lang w:eastAsia="zh-CN"/>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1E27F8B7" w:rsidR="006D436C" w:rsidRPr="008E177F" w:rsidRDefault="00D64BC8">
      <w:pPr>
        <w:spacing w:after="120"/>
        <w:rPr>
          <w:rFonts w:ascii="Arial" w:hAnsi="Arial" w:cs="Arial"/>
          <w:b/>
        </w:rPr>
      </w:pPr>
      <w:proofErr w:type="gramStart"/>
      <w:r>
        <w:rPr>
          <w:rFonts w:ascii="Arial" w:hAnsi="Arial" w:cs="Arial"/>
          <w:b/>
        </w:rPr>
        <w:t xml:space="preserve">To </w:t>
      </w:r>
      <w:r w:rsidR="007E3464">
        <w:rPr>
          <w:rFonts w:ascii="Arial" w:hAnsi="Arial" w:cs="Arial" w:hint="eastAsia"/>
          <w:b/>
          <w:lang w:eastAsia="zh-CN"/>
        </w:rPr>
        <w:t>CT4</w:t>
      </w:r>
      <w:r w:rsidR="006D436C">
        <w:rPr>
          <w:rFonts w:ascii="Arial" w:hAnsi="Arial" w:cs="Arial"/>
          <w:b/>
        </w:rPr>
        <w:t xml:space="preserve"> group.</w:t>
      </w:r>
      <w:proofErr w:type="gramEnd"/>
    </w:p>
    <w:p w14:paraId="47175540" w14:textId="147ACAD7"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7E3464">
        <w:rPr>
          <w:rFonts w:ascii="Arial" w:hAnsi="Arial" w:cs="Arial" w:hint="eastAsia"/>
          <w:lang w:eastAsia="zh-CN"/>
        </w:rPr>
        <w:t>CT4</w:t>
      </w:r>
      <w:r w:rsidR="00A13146">
        <w:rPr>
          <w:rFonts w:ascii="Arial" w:hAnsi="Arial" w:cs="Arial"/>
        </w:rPr>
        <w:t xml:space="preserve"> to</w:t>
      </w:r>
      <w:r w:rsidR="00DE4714">
        <w:rPr>
          <w:rFonts w:ascii="Arial" w:hAnsi="Arial" w:cs="Arial" w:hint="eastAsia"/>
          <w:lang w:eastAsia="zh-CN"/>
        </w:rPr>
        <w:t xml:space="preserve"> take the above information into account</w:t>
      </w:r>
      <w:r w:rsidR="007970B8">
        <w:rPr>
          <w:rFonts w:ascii="Arial" w:hAnsi="Arial" w:cs="Arial"/>
        </w:rPr>
        <w:t>.</w:t>
      </w:r>
      <w:r w:rsidR="00695A66">
        <w:rPr>
          <w:rFonts w:ascii="Arial" w:hAnsi="Arial" w:cs="Arial"/>
        </w:rPr>
        <w:t xml:space="preserve"> </w:t>
      </w:r>
    </w:p>
    <w:p w14:paraId="3BF37AD5" w14:textId="77777777" w:rsidR="00455842" w:rsidRDefault="00455842" w:rsidP="006D436C">
      <w:pPr>
        <w:spacing w:after="120"/>
        <w:rPr>
          <w:rFonts w:ascii="Arial" w:hAnsi="Arial" w:cs="Arial"/>
          <w:lang w:eastAsia="zh-CN"/>
        </w:rPr>
      </w:pPr>
    </w:p>
    <w:p w14:paraId="2F6002C0" w14:textId="77777777" w:rsidR="00353233" w:rsidRPr="00353233" w:rsidRDefault="00353233" w:rsidP="006D436C">
      <w:pPr>
        <w:spacing w:after="120"/>
        <w:rPr>
          <w:rFonts w:ascii="Arial" w:hAnsi="Arial" w:cs="Arial"/>
          <w:lang w:eastAsia="zh-CN"/>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09684E6A" w:rsidR="00751A98" w:rsidRPr="0094298E" w:rsidRDefault="00751A98" w:rsidP="008D17A2">
      <w:pPr>
        <w:tabs>
          <w:tab w:val="left" w:pos="3119"/>
        </w:tabs>
        <w:spacing w:after="120"/>
        <w:rPr>
          <w:rFonts w:ascii="Arial" w:hAnsi="Arial" w:cs="Arial"/>
          <w:bCs/>
        </w:rPr>
      </w:pPr>
      <w:r w:rsidRPr="0094298E">
        <w:rPr>
          <w:rFonts w:ascii="Arial" w:hAnsi="Arial" w:cs="Arial"/>
          <w:bCs/>
        </w:rPr>
        <w:t>TSG-</w:t>
      </w:r>
      <w:r w:rsidR="00E806C8" w:rsidRPr="0094298E">
        <w:rPr>
          <w:rFonts w:ascii="Arial" w:hAnsi="Arial" w:cs="Arial" w:hint="eastAsia"/>
          <w:bCs/>
          <w:lang w:eastAsia="zh-CN"/>
        </w:rPr>
        <w:t>SA</w:t>
      </w:r>
      <w:r w:rsidRPr="0094298E">
        <w:rPr>
          <w:rFonts w:ascii="Arial" w:hAnsi="Arial" w:cs="Arial"/>
          <w:bCs/>
        </w:rPr>
        <w:t>2 Meeting #14</w:t>
      </w:r>
      <w:r w:rsidR="00B71567">
        <w:rPr>
          <w:rFonts w:ascii="Arial" w:hAnsi="Arial" w:cs="Arial" w:hint="eastAsia"/>
          <w:bCs/>
          <w:lang w:eastAsia="zh-CN"/>
        </w:rPr>
        <w:t>9</w:t>
      </w:r>
      <w:r w:rsidR="00020137" w:rsidRPr="0094298E">
        <w:rPr>
          <w:rFonts w:ascii="Arial" w:hAnsi="Arial" w:cs="Arial" w:hint="eastAsia"/>
          <w:bCs/>
          <w:lang w:eastAsia="zh-CN"/>
        </w:rPr>
        <w:t>-</w:t>
      </w:r>
      <w:r w:rsidR="00517FA8" w:rsidRPr="0094298E">
        <w:rPr>
          <w:rFonts w:ascii="Arial" w:hAnsi="Arial" w:cs="Arial"/>
          <w:bCs/>
        </w:rPr>
        <w:t>e</w:t>
      </w:r>
      <w:r w:rsidR="00E806C8" w:rsidRPr="0094298E">
        <w:rPr>
          <w:rFonts w:ascii="Arial" w:hAnsi="Arial" w:cs="Arial"/>
          <w:bCs/>
        </w:rPr>
        <w:tab/>
      </w:r>
      <w:r w:rsidR="00E806C8" w:rsidRPr="0094298E">
        <w:rPr>
          <w:rFonts w:ascii="Arial" w:hAnsi="Arial" w:cs="Arial"/>
          <w:bCs/>
        </w:rPr>
        <w:tab/>
      </w:r>
      <w:r w:rsidR="004B4732" w:rsidRPr="0094298E">
        <w:rPr>
          <w:rFonts w:ascii="Arial" w:hAnsi="Arial" w:cs="Arial" w:hint="eastAsia"/>
          <w:bCs/>
          <w:lang w:eastAsia="zh-CN"/>
        </w:rPr>
        <w:t>1</w:t>
      </w:r>
      <w:r w:rsidR="000253A4">
        <w:rPr>
          <w:rFonts w:ascii="Arial" w:hAnsi="Arial" w:cs="Arial" w:hint="eastAsia"/>
          <w:bCs/>
          <w:lang w:eastAsia="zh-CN"/>
        </w:rPr>
        <w:t>4</w:t>
      </w:r>
      <w:r w:rsidR="00020137" w:rsidRPr="0094298E">
        <w:rPr>
          <w:rFonts w:ascii="Arial" w:hAnsi="Arial" w:cs="Arial" w:hint="eastAsia"/>
          <w:bCs/>
          <w:lang w:eastAsia="zh-CN"/>
        </w:rPr>
        <w:t xml:space="preserve"> </w:t>
      </w:r>
      <w:r w:rsidRPr="0094298E">
        <w:rPr>
          <w:rFonts w:ascii="Arial" w:hAnsi="Arial" w:cs="Arial"/>
          <w:bCs/>
        </w:rPr>
        <w:t>-</w:t>
      </w:r>
      <w:r w:rsidR="00020137" w:rsidRPr="0094298E">
        <w:rPr>
          <w:rFonts w:ascii="Arial" w:hAnsi="Arial" w:cs="Arial" w:hint="eastAsia"/>
          <w:bCs/>
          <w:lang w:eastAsia="zh-CN"/>
        </w:rPr>
        <w:t xml:space="preserve"> </w:t>
      </w:r>
      <w:r w:rsidR="000253A4">
        <w:rPr>
          <w:rFonts w:ascii="Arial" w:hAnsi="Arial" w:cs="Arial" w:hint="eastAsia"/>
          <w:bCs/>
          <w:lang w:eastAsia="zh-CN"/>
        </w:rPr>
        <w:t>25</w:t>
      </w:r>
      <w:r w:rsidRPr="0094298E">
        <w:rPr>
          <w:rFonts w:ascii="Arial" w:hAnsi="Arial" w:cs="Arial"/>
          <w:bCs/>
        </w:rPr>
        <w:t xml:space="preserve"> </w:t>
      </w:r>
      <w:r w:rsidR="000253A4">
        <w:rPr>
          <w:rFonts w:ascii="Arial" w:hAnsi="Arial" w:cs="Arial" w:hint="eastAsia"/>
          <w:bCs/>
          <w:lang w:eastAsia="zh-CN"/>
        </w:rPr>
        <w:t>February</w:t>
      </w:r>
      <w:r w:rsidRPr="0094298E">
        <w:rPr>
          <w:rFonts w:ascii="Arial" w:hAnsi="Arial" w:cs="Arial"/>
          <w:bCs/>
        </w:rPr>
        <w:t xml:space="preserve"> 20</w:t>
      </w:r>
      <w:r w:rsidR="00FB64FB" w:rsidRPr="0094298E">
        <w:rPr>
          <w:rFonts w:ascii="Arial" w:hAnsi="Arial" w:cs="Arial"/>
          <w:bCs/>
        </w:rPr>
        <w:t>2</w:t>
      </w:r>
      <w:r w:rsidR="000253A4">
        <w:rPr>
          <w:rFonts w:ascii="Arial" w:hAnsi="Arial" w:cs="Arial" w:hint="eastAsia"/>
          <w:bCs/>
          <w:lang w:eastAsia="zh-CN"/>
        </w:rPr>
        <w:t>2</w:t>
      </w:r>
      <w:r w:rsidRPr="0094298E">
        <w:rPr>
          <w:rFonts w:ascii="Arial" w:hAnsi="Arial" w:cs="Arial"/>
          <w:bCs/>
        </w:rPr>
        <w:tab/>
      </w:r>
      <w:r w:rsidRPr="0094298E">
        <w:rPr>
          <w:rFonts w:ascii="Arial" w:hAnsi="Arial" w:cs="Arial"/>
          <w:bCs/>
        </w:rPr>
        <w:tab/>
      </w:r>
      <w:r w:rsidRPr="0094298E">
        <w:rPr>
          <w:rFonts w:ascii="Arial" w:hAnsi="Arial" w:cs="Arial"/>
          <w:bCs/>
        </w:rPr>
        <w:tab/>
      </w:r>
      <w:r w:rsidR="002D6B9E" w:rsidRPr="0094298E">
        <w:rPr>
          <w:rFonts w:ascii="Arial" w:hAnsi="Arial" w:cs="Arial"/>
          <w:bCs/>
        </w:rPr>
        <w:t>Electronic Meetin</w:t>
      </w:r>
      <w:r w:rsidR="00517FA8" w:rsidRPr="0094298E">
        <w:rPr>
          <w:rFonts w:ascii="Arial" w:hAnsi="Arial" w:cs="Arial"/>
          <w:bCs/>
        </w:rPr>
        <w:t>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D2EE0F" w14:textId="77777777" w:rsidR="00025416" w:rsidRDefault="00025416">
      <w:r>
        <w:separator/>
      </w:r>
    </w:p>
  </w:endnote>
  <w:endnote w:type="continuationSeparator" w:id="0">
    <w:p w14:paraId="5F852E8C" w14:textId="77777777" w:rsidR="00025416" w:rsidRDefault="00025416">
      <w:r>
        <w:continuationSeparator/>
      </w:r>
    </w:p>
  </w:endnote>
  <w:endnote w:type="continuationNotice" w:id="1">
    <w:p w14:paraId="23EBDE9C" w14:textId="77777777" w:rsidR="00025416" w:rsidRDefault="00025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9D55C" w14:textId="77777777" w:rsidR="00025416" w:rsidRDefault="00025416">
      <w:r>
        <w:separator/>
      </w:r>
    </w:p>
  </w:footnote>
  <w:footnote w:type="continuationSeparator" w:id="0">
    <w:p w14:paraId="56E7032B" w14:textId="77777777" w:rsidR="00025416" w:rsidRDefault="00025416">
      <w:r>
        <w:continuationSeparator/>
      </w:r>
    </w:p>
  </w:footnote>
  <w:footnote w:type="continuationNotice" w:id="1">
    <w:p w14:paraId="54343687" w14:textId="77777777" w:rsidR="00025416" w:rsidRDefault="0002541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4454"/>
    <w:rsid w:val="00006A2C"/>
    <w:rsid w:val="00015986"/>
    <w:rsid w:val="00016019"/>
    <w:rsid w:val="00020137"/>
    <w:rsid w:val="00024AB7"/>
    <w:rsid w:val="000253A4"/>
    <w:rsid w:val="00025416"/>
    <w:rsid w:val="00046D5C"/>
    <w:rsid w:val="000531BF"/>
    <w:rsid w:val="000564A7"/>
    <w:rsid w:val="00057CC2"/>
    <w:rsid w:val="00060EB5"/>
    <w:rsid w:val="0006303E"/>
    <w:rsid w:val="000642C5"/>
    <w:rsid w:val="00077360"/>
    <w:rsid w:val="00095484"/>
    <w:rsid w:val="000A5089"/>
    <w:rsid w:val="000B0F4C"/>
    <w:rsid w:val="000B5B48"/>
    <w:rsid w:val="000C3CE6"/>
    <w:rsid w:val="000D0986"/>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76833"/>
    <w:rsid w:val="002A3261"/>
    <w:rsid w:val="002A4991"/>
    <w:rsid w:val="002A69BA"/>
    <w:rsid w:val="002D110E"/>
    <w:rsid w:val="002D5C3F"/>
    <w:rsid w:val="002D6B9E"/>
    <w:rsid w:val="002E7D76"/>
    <w:rsid w:val="003078A1"/>
    <w:rsid w:val="003103F6"/>
    <w:rsid w:val="003109F5"/>
    <w:rsid w:val="003225BB"/>
    <w:rsid w:val="00325388"/>
    <w:rsid w:val="00325408"/>
    <w:rsid w:val="00353233"/>
    <w:rsid w:val="00360E27"/>
    <w:rsid w:val="00370FCA"/>
    <w:rsid w:val="003C3973"/>
    <w:rsid w:val="003C4CD1"/>
    <w:rsid w:val="003C6A8D"/>
    <w:rsid w:val="003C74EE"/>
    <w:rsid w:val="003C75B4"/>
    <w:rsid w:val="003D25C9"/>
    <w:rsid w:val="003D534C"/>
    <w:rsid w:val="003E2748"/>
    <w:rsid w:val="003E5397"/>
    <w:rsid w:val="003F3D72"/>
    <w:rsid w:val="004071FE"/>
    <w:rsid w:val="00410968"/>
    <w:rsid w:val="00414928"/>
    <w:rsid w:val="00415DA5"/>
    <w:rsid w:val="00435B9F"/>
    <w:rsid w:val="00450A65"/>
    <w:rsid w:val="00450CC4"/>
    <w:rsid w:val="00455842"/>
    <w:rsid w:val="00456055"/>
    <w:rsid w:val="0048106A"/>
    <w:rsid w:val="00484F8B"/>
    <w:rsid w:val="00485FD1"/>
    <w:rsid w:val="0049461F"/>
    <w:rsid w:val="00495F70"/>
    <w:rsid w:val="004B3415"/>
    <w:rsid w:val="004B4732"/>
    <w:rsid w:val="004C21F8"/>
    <w:rsid w:val="004C45A7"/>
    <w:rsid w:val="004D6F76"/>
    <w:rsid w:val="004E3740"/>
    <w:rsid w:val="004F0EB2"/>
    <w:rsid w:val="004F190D"/>
    <w:rsid w:val="00517FA8"/>
    <w:rsid w:val="0052558F"/>
    <w:rsid w:val="00525E3E"/>
    <w:rsid w:val="00552E7B"/>
    <w:rsid w:val="005658C3"/>
    <w:rsid w:val="005732F4"/>
    <w:rsid w:val="00583F79"/>
    <w:rsid w:val="005A1AC3"/>
    <w:rsid w:val="005B1C90"/>
    <w:rsid w:val="005B3C98"/>
    <w:rsid w:val="005B3E5C"/>
    <w:rsid w:val="005D65FA"/>
    <w:rsid w:val="005D79B2"/>
    <w:rsid w:val="005E2CBD"/>
    <w:rsid w:val="005F0004"/>
    <w:rsid w:val="006027A7"/>
    <w:rsid w:val="00611598"/>
    <w:rsid w:val="0061608A"/>
    <w:rsid w:val="006223A4"/>
    <w:rsid w:val="00623CAD"/>
    <w:rsid w:val="00624E4B"/>
    <w:rsid w:val="00626349"/>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D2B46"/>
    <w:rsid w:val="006D436C"/>
    <w:rsid w:val="006D5BAD"/>
    <w:rsid w:val="006D749B"/>
    <w:rsid w:val="006E1359"/>
    <w:rsid w:val="006E527F"/>
    <w:rsid w:val="007073BB"/>
    <w:rsid w:val="00721B17"/>
    <w:rsid w:val="00732A0A"/>
    <w:rsid w:val="00737CD5"/>
    <w:rsid w:val="00747DEF"/>
    <w:rsid w:val="00751A98"/>
    <w:rsid w:val="00760F5C"/>
    <w:rsid w:val="00775087"/>
    <w:rsid w:val="00776403"/>
    <w:rsid w:val="007800DB"/>
    <w:rsid w:val="00784BB8"/>
    <w:rsid w:val="00786752"/>
    <w:rsid w:val="00787C41"/>
    <w:rsid w:val="007970B8"/>
    <w:rsid w:val="007A0C03"/>
    <w:rsid w:val="007A0CE9"/>
    <w:rsid w:val="007A46E5"/>
    <w:rsid w:val="007B1A99"/>
    <w:rsid w:val="007B2C48"/>
    <w:rsid w:val="007B2D9E"/>
    <w:rsid w:val="007C4F53"/>
    <w:rsid w:val="007C6A48"/>
    <w:rsid w:val="007D1D90"/>
    <w:rsid w:val="007D2B59"/>
    <w:rsid w:val="007D61F2"/>
    <w:rsid w:val="007D78F6"/>
    <w:rsid w:val="007E3464"/>
    <w:rsid w:val="007E38B0"/>
    <w:rsid w:val="007E4B87"/>
    <w:rsid w:val="007E76D5"/>
    <w:rsid w:val="0080402D"/>
    <w:rsid w:val="0080620E"/>
    <w:rsid w:val="00822E72"/>
    <w:rsid w:val="00826314"/>
    <w:rsid w:val="00831E7D"/>
    <w:rsid w:val="00834067"/>
    <w:rsid w:val="00842D2D"/>
    <w:rsid w:val="0086390A"/>
    <w:rsid w:val="00870B49"/>
    <w:rsid w:val="008875C6"/>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4298E"/>
    <w:rsid w:val="0095166D"/>
    <w:rsid w:val="00962B87"/>
    <w:rsid w:val="0097191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135C3"/>
    <w:rsid w:val="00A20519"/>
    <w:rsid w:val="00A21776"/>
    <w:rsid w:val="00A278C6"/>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2D1C"/>
    <w:rsid w:val="00AD3149"/>
    <w:rsid w:val="00AF2936"/>
    <w:rsid w:val="00AF6539"/>
    <w:rsid w:val="00B2078B"/>
    <w:rsid w:val="00B226D1"/>
    <w:rsid w:val="00B42AF1"/>
    <w:rsid w:val="00B508C6"/>
    <w:rsid w:val="00B5468A"/>
    <w:rsid w:val="00B604A6"/>
    <w:rsid w:val="00B6598B"/>
    <w:rsid w:val="00B71567"/>
    <w:rsid w:val="00B7596C"/>
    <w:rsid w:val="00B83C38"/>
    <w:rsid w:val="00B930C5"/>
    <w:rsid w:val="00B94EC6"/>
    <w:rsid w:val="00B96DE5"/>
    <w:rsid w:val="00BA17A5"/>
    <w:rsid w:val="00BB5C5B"/>
    <w:rsid w:val="00BC3BFA"/>
    <w:rsid w:val="00BC4074"/>
    <w:rsid w:val="00BC52E4"/>
    <w:rsid w:val="00BC5581"/>
    <w:rsid w:val="00BC55DB"/>
    <w:rsid w:val="00BC7D2C"/>
    <w:rsid w:val="00BD356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1436"/>
    <w:rsid w:val="00D83C50"/>
    <w:rsid w:val="00DA15FC"/>
    <w:rsid w:val="00DA7A52"/>
    <w:rsid w:val="00DB13C5"/>
    <w:rsid w:val="00DB141C"/>
    <w:rsid w:val="00DD1A18"/>
    <w:rsid w:val="00DD21ED"/>
    <w:rsid w:val="00DD3998"/>
    <w:rsid w:val="00DE4714"/>
    <w:rsid w:val="00DE6ADA"/>
    <w:rsid w:val="00DF30BF"/>
    <w:rsid w:val="00DF5677"/>
    <w:rsid w:val="00E26C9E"/>
    <w:rsid w:val="00E343EC"/>
    <w:rsid w:val="00E35069"/>
    <w:rsid w:val="00E3654A"/>
    <w:rsid w:val="00E62EA6"/>
    <w:rsid w:val="00E806C8"/>
    <w:rsid w:val="00E81CAF"/>
    <w:rsid w:val="00E90DE0"/>
    <w:rsid w:val="00E94B44"/>
    <w:rsid w:val="00E958F1"/>
    <w:rsid w:val="00EA07B2"/>
    <w:rsid w:val="00EC3540"/>
    <w:rsid w:val="00ED10A6"/>
    <w:rsid w:val="00ED4DDA"/>
    <w:rsid w:val="00EE0509"/>
    <w:rsid w:val="00EF3A3B"/>
    <w:rsid w:val="00EF5460"/>
    <w:rsid w:val="00F12893"/>
    <w:rsid w:val="00F15788"/>
    <w:rsid w:val="00F22843"/>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C223F934-EF32-45B0-8D7D-8D70FD416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2021-11-08T11:53:00Z</dcterms:modified>
</cp:coreProperties>
</file>